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CF85" w14:textId="77777777" w:rsidR="00832A0F" w:rsidRPr="00770184" w:rsidRDefault="00832A0F" w:rsidP="00AE434E">
      <w:pPr>
        <w:pStyle w:val="Intestazione"/>
        <w:jc w:val="right"/>
        <w:rPr>
          <w:color w:val="1F497D" w:themeColor="text2"/>
        </w:rPr>
      </w:pPr>
    </w:p>
    <w:p w14:paraId="5847FFA6" w14:textId="77777777" w:rsidR="00832A0F" w:rsidRPr="00770184" w:rsidRDefault="00832A0F" w:rsidP="00AE434E">
      <w:pPr>
        <w:pStyle w:val="Intestazione"/>
        <w:jc w:val="right"/>
        <w:rPr>
          <w:color w:val="1F497D" w:themeColor="text2"/>
        </w:rPr>
      </w:pPr>
    </w:p>
    <w:p w14:paraId="5D277771" w14:textId="7DED5421" w:rsidR="00AE434E" w:rsidRPr="00770184" w:rsidRDefault="00AE434E" w:rsidP="00AE434E">
      <w:pPr>
        <w:pStyle w:val="Intestazione"/>
        <w:jc w:val="right"/>
        <w:rPr>
          <w:color w:val="1F497D" w:themeColor="text2"/>
        </w:rPr>
      </w:pPr>
      <w:r w:rsidRPr="00770184">
        <w:rPr>
          <w:color w:val="1F497D" w:themeColor="text2"/>
        </w:rPr>
        <w:t xml:space="preserve">Bando </w:t>
      </w:r>
      <w:r w:rsidR="00CB217E">
        <w:rPr>
          <w:color w:val="1F497D" w:themeColor="text2"/>
        </w:rPr>
        <w:t>8/2026</w:t>
      </w:r>
      <w:r w:rsidRPr="00770184">
        <w:rPr>
          <w:color w:val="1F497D" w:themeColor="text2"/>
        </w:rPr>
        <w:t xml:space="preserve"> - Allegato 5</w:t>
      </w:r>
    </w:p>
    <w:p w14:paraId="4E1E18B8" w14:textId="4BD33281" w:rsidR="00FC2F0B" w:rsidRPr="00770184" w:rsidRDefault="00FC2F0B" w:rsidP="00FC2F0B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Oggetto: 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Bando per la presentazione di progetti attuati a livello territoriale finalizzati ad assicurare, in via transitoria, ai soggetti destinatari adeguate condizioni di alloggio, vitto e assistenza sanitaria e, successivamente, la prosecuzione dell’assistenza e dell’integrazione sociale - programma unico di emersione, assistenza ed integrazione sociale a favore degli stranieri e dei cittadini di cui al comma 6 bis dell’art. 18 del decreto legislativo 25 luglio 1998, n. 286, alle vittime dei reati previsti dagli articoli 600 e 601 del codice penale, o che versano nelle ipotesi di cui al comma 1 del medesimo articolo 18 (art. 1, commi 1 e 3, del decreto del Presidente del Consiglio dei ministri 16 maggio 2016) – Bando </w:t>
      </w:r>
      <w:r w:rsidR="00CB217E">
        <w:rPr>
          <w:rFonts w:ascii="Times New Roman" w:eastAsia="Times New Roman" w:hAnsi="Times New Roman" w:cs="Times New Roman"/>
          <w:color w:val="000000"/>
          <w:sz w:val="21"/>
          <w:szCs w:val="21"/>
        </w:rPr>
        <w:t>8/2026</w:t>
      </w:r>
    </w:p>
    <w:p w14:paraId="73A72F8B" w14:textId="77777777" w:rsidR="00FC2F0B" w:rsidRDefault="00FC2F0B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FD7EC7E" w14:textId="77777777" w:rsidR="005855DF" w:rsidRPr="00770184" w:rsidRDefault="000A2172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PATTO DI INTEGRITÀ</w:t>
      </w:r>
    </w:p>
    <w:p w14:paraId="4998877F" w14:textId="77777777" w:rsidR="008A18D1" w:rsidRPr="00770184" w:rsidRDefault="000A2172" w:rsidP="00B12A0F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Tra la PRESIDENZA DEL CONSIGLIO DEI MINISTRI – DIPARTIMENTO</w:t>
      </w:r>
      <w:r w:rsidR="00D50C57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PER LE PARI OPPORTUNITA’ </w:t>
      </w:r>
      <w:r w:rsidR="008A18D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</w:p>
    <w:p w14:paraId="7B92F85D" w14:textId="77777777" w:rsidR="00D50C57" w:rsidRPr="00770184" w:rsidRDefault="000A2172" w:rsidP="008A18D1">
      <w:pPr>
        <w:shd w:val="clear" w:color="auto" w:fill="FFFFFF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</w:p>
    <w:p w14:paraId="7F7A0EB1" w14:textId="4FDEA079" w:rsidR="005855DF" w:rsidRPr="00770184" w:rsidRDefault="00B12A0F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                           </w:t>
      </w:r>
    </w:p>
    <w:p w14:paraId="08928B0C" w14:textId="77777777" w:rsidR="005855DF" w:rsidRPr="00770184" w:rsidRDefault="000A2172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presente atto, sottoscritto </w:t>
      </w:r>
      <w:r w:rsidRPr="00770184">
        <w:rPr>
          <w:rFonts w:ascii="Times New Roman" w:eastAsia="Times New Roman" w:hAnsi="Times New Roman" w:cs="Times New Roman"/>
          <w:sz w:val="21"/>
          <w:szCs w:val="21"/>
        </w:rPr>
        <w:t xml:space="preserve">digitalmente 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dalle parti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dovrà essere prodotto, a pena di esclusione, insieme ai documenti di partecipazione alla procedura in oggetto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Esso è 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parte integrante del</w:t>
      </w:r>
      <w:r w:rsidR="00FC2F0B">
        <w:rPr>
          <w:rFonts w:ascii="Times New Roman" w:eastAsia="Times New Roman" w:hAnsi="Times New Roman" w:cs="Times New Roman"/>
          <w:color w:val="000000"/>
          <w:sz w:val="21"/>
          <w:szCs w:val="21"/>
        </w:rPr>
        <w:t>l’atto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che 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verrà </w:t>
      </w:r>
      <w:r w:rsidR="00FC2F0B">
        <w:rPr>
          <w:rFonts w:ascii="Times New Roman" w:eastAsia="Times New Roman" w:hAnsi="Times New Roman" w:cs="Times New Roman"/>
          <w:color w:val="000000"/>
          <w:sz w:val="21"/>
          <w:szCs w:val="21"/>
        </w:rPr>
        <w:t>adottato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a conclusione della procedura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 affidamento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78ED10D1" w14:textId="77777777" w:rsidR="005855DF" w:rsidRPr="00770184" w:rsidRDefault="000A217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bookmarkStart w:id="0" w:name="_gjdgxs" w:colFirst="0" w:colLast="0"/>
      <w:bookmarkEnd w:id="0"/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Il presente Patto di integrità stabilisce la reciproca</w:t>
      </w:r>
      <w:r w:rsidR="00924C60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 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formale obbligazione della Presidenza del Consiglio dei 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m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inistri e dei partecipanti alla procedura di affidamento in oggetto di conformare i propri comportamenti ai principi di lealtà, trasparenza e correttezza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nonché l’espresso impegno anticorruzione di non offrire, accettare o richiedere somme di denaro o  qualsiasi altra ricompensa, vantaggio o beneficio, sia direttamente che indirettamente tramite intermediari, al fine dell’assegnazione del</w:t>
      </w:r>
      <w:r w:rsidR="00FC2F0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contributo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e/o al fine di distorcerne </w:t>
      </w:r>
      <w:r w:rsidR="009C40FA">
        <w:rPr>
          <w:rFonts w:ascii="Times New Roman" w:eastAsia="Times New Roman" w:hAnsi="Times New Roman" w:cs="Times New Roman"/>
          <w:color w:val="000000"/>
          <w:sz w:val="21"/>
          <w:szCs w:val="21"/>
        </w:rPr>
        <w:t>le finalità</w:t>
      </w: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39AB0A60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 impegna a osservare e a far osservare ai propri collaboratori a qualsiasi titolo, avuto riguardo al ruolo e all’attività svolta, gli obblighi di condotta previsti dal </w:t>
      </w:r>
      <w:r w:rsidR="0036035A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36035A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36035A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16 aprile 2013, n. 62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Codice di comportamento dei dipendenti pubblici)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e dal </w:t>
      </w:r>
      <w:proofErr w:type="spellStart"/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m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spellEnd"/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16 settembre 2014 (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Codice di comportamento e di tutela della dignità e dell’etica dei dirigenti e dei dipendenti della Presidenza del </w:t>
      </w:r>
      <w:proofErr w:type="gramStart"/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Consiglio dei Ministri</w:t>
      </w:r>
      <w:proofErr w:type="gramEnd"/>
      <w:r w:rsidR="00043779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)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.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A tal fine,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è consapevole e accetta che, ai fini della completa e piena conoscenza dei codici sopra citati, l’Amministrazione ha adempiuto all’obbligo di trasmissione di cui all’art. 17 del 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 n. 62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2013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garantendone l’accessibilità all’indirizzo 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web </w:t>
      </w:r>
      <w:hyperlink r:id="rId10">
        <w:r w:rsidR="000A2172" w:rsidRPr="0077018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http://www.governo.it/AmministrazioneTrasparente</w:t>
        </w:r>
      </w:hyperlink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6E110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Inoltre,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si impegna a trasmettere copia dei suddetti “Codici” ai propri collaboratori a qualsiasi titolo impiegati e a fornire prova dell’avvenuta comunicazione. La violazione degli obblighi di cui al 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d.p.r.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n. 62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2013 e al </w:t>
      </w:r>
      <w:r w:rsidR="00043779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d.p.c.m.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16 settembre 2014 </w:t>
      </w:r>
      <w:r w:rsidR="006E110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può costituire</w:t>
      </w:r>
      <w:r w:rsidR="009C40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9C40FA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causa di </w:t>
      </w:r>
      <w:r w:rsidR="009C40FA">
        <w:rPr>
          <w:rFonts w:ascii="Times New Roman" w:eastAsia="Times New Roman" w:hAnsi="Times New Roman" w:cs="Times New Roman"/>
          <w:color w:val="000000"/>
          <w:sz w:val="21"/>
          <w:szCs w:val="21"/>
        </w:rPr>
        <w:t>revoca del finanziamento.</w:t>
      </w:r>
      <w:r w:rsidR="006E110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71B9E6CE" w14:textId="77777777" w:rsidR="005855DF" w:rsidRPr="00770184" w:rsidRDefault="00F46CB7" w:rsidP="00EB4F2D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ai fini dell’applicazione dell’art. 53, comma 16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ter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del decreto legislativo </w:t>
      </w:r>
      <w:r w:rsidR="006E110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30 marzo 2001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n. 165, di non aver concluso contratti di lavoro subordinato o autonomo e comunque di non aver attribuito incarichi ad </w:t>
      </w:r>
      <w:r w:rsidR="000A2172" w:rsidRPr="0077018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ex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dipendenti delle pubbliche amministrazioni, che hanno esercitato poteri autoritativi o negoziali per conto delle pubbliche amministrazioni nei loro confronti, per il triennio successivo alla cessazione del rapporto. </w:t>
      </w:r>
      <w:r w:rsidR="009C40FA">
        <w:rPr>
          <w:rFonts w:ascii="Times New Roman" w:eastAsia="Times New Roman" w:hAnsi="Times New Roman" w:cs="Times New Roman"/>
          <w:color w:val="000000"/>
          <w:sz w:val="21"/>
          <w:szCs w:val="21"/>
        </w:rPr>
        <w:t>Il proponente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altresì, di essere consapevole che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qualora emerga la </w:t>
      </w:r>
      <w:proofErr w:type="gramStart"/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predetta</w:t>
      </w:r>
      <w:proofErr w:type="gramEnd"/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situazione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verrà disposta l’esclusione</w:t>
      </w:r>
      <w:r w:rsidR="009C4A6E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dalla procedura </w:t>
      </w:r>
      <w:r w:rsidR="009C40FA">
        <w:rPr>
          <w:rFonts w:ascii="Times New Roman" w:eastAsia="Times New Roman" w:hAnsi="Times New Roman" w:cs="Times New Roman"/>
          <w:color w:val="000000"/>
          <w:sz w:val="21"/>
          <w:szCs w:val="21"/>
        </w:rPr>
        <w:t>in oggetto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03D85630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 impegna a segnalare alla Presidenza del Consiglio dei ministri qualsiasi tentativo di turbativa, irregolarità o distorsione nelle fasi di svolgimento della presente procedura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e/o nell</w:t>
      </w:r>
      <w:r w:rsidR="00AD5A98">
        <w:rPr>
          <w:rFonts w:ascii="Times New Roman" w:eastAsia="Times New Roman" w:hAnsi="Times New Roman" w:cs="Times New Roman"/>
          <w:sz w:val="21"/>
          <w:szCs w:val="21"/>
        </w:rPr>
        <w:t>e fasi successive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 da parte di ogni interessato o addetto o di chiunque possa influenzare le decisioni relative alla procedura in oggetto.</w:t>
      </w:r>
    </w:p>
    <w:p w14:paraId="1D6F31E7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caso di aggiudicazione, si impegna a riferire tempestivamente alla Presidenza del Consiglio dei ministri ogni illecita richiesta di denaro, prestazione o altra utilità, ovvero offerta di protezione che venga avanzata nel corso dell’esecuzione dell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e attività progettuali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nei confronti di un proprio rappresentante, agente o dipendente.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prende, altresì, atto che analogo obbligo dovrà essere assunto da ogni altro soggetto che intervenga, a qualunque titolo, nell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e attività progettuali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 che tale obbligo non è in ogni caso sostitutivo dell’obbligo di denuncia all’Autorità </w:t>
      </w:r>
      <w:r w:rsidR="008E73CE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g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iudiziaria dei fatti attraverso i quali sia stata </w:t>
      </w:r>
      <w:proofErr w:type="gramStart"/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posta in essere</w:t>
      </w:r>
      <w:proofErr w:type="gramEnd"/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pressione estorsiva e ogni altra forma di illecita interferenza. 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è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consapevole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fatto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che, </w:t>
      </w:r>
      <w:r w:rsidR="008E73CE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l’inosservanza degli obblighi di comunicazione dei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tentativi di pressione criminale</w:t>
      </w:r>
      <w:r w:rsidR="008E73CE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potrà dar luogo alla 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revoca del finanziamento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4DDA22D0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dichiara, 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inoltre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che non si è accordata e non si accorderà con altri partecipanti alla procedura per limitare con mezzi illeciti la concorrenza.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 altresì di non trovarsi in alcuna situazione di controllo e/o di collegamento di cui all’art. 2359 del </w:t>
      </w:r>
      <w:proofErr w:type="gramStart"/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codice civile</w:t>
      </w:r>
      <w:proofErr w:type="gramEnd"/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con altre </w:t>
      </w:r>
      <w:r w:rsidR="00EB4F2D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mprese partecipanti alla procedura.</w:t>
      </w:r>
    </w:p>
    <w:p w14:paraId="447672BC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si impegna a rendere noti, su richiesta della Presidenza del Consiglio dei ministri, tutti i pagamenti eseguiti e riguardanti 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la concessione finanziaria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4122B5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eventualmente assegnat</w:t>
      </w:r>
      <w:r w:rsidR="00AD5A98"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 seguito della procedura </w:t>
      </w:r>
      <w:r w:rsidR="0060377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o</w:t>
      </w:r>
      <w:r w:rsidR="00603771">
        <w:rPr>
          <w:rFonts w:ascii="Times New Roman" w:eastAsia="Times New Roman" w:hAnsi="Times New Roman" w:cs="Times New Roman"/>
          <w:color w:val="000000"/>
          <w:sz w:val="21"/>
          <w:szCs w:val="21"/>
        </w:rPr>
        <w:t>ggetto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0F1C62BA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Il/La sottoscritto/a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si impegna a segnalare la sussistenza di possibili situazioni di conflitto di interesse, di cui sia a conoscenza, rispetto ai dipendenti della Presidenza del Consiglio dei ministri e/o ai soggetti che, a qualunque titolo, intervengono nella procedura di affidamento </w:t>
      </w:r>
      <w:r w:rsidR="00010645" w:rsidRPr="00770184">
        <w:rPr>
          <w:rFonts w:ascii="Times New Roman" w:eastAsia="Times New Roman" w:hAnsi="Times New Roman" w:cs="Times New Roman"/>
          <w:sz w:val="21"/>
          <w:szCs w:val="21"/>
        </w:rPr>
        <w:t>compresa la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fase di esecuzione</w:t>
      </w:r>
      <w:r w:rsidR="00AD5A98">
        <w:rPr>
          <w:rFonts w:ascii="Times New Roman" w:eastAsia="Times New Roman" w:hAnsi="Times New Roman" w:cs="Times New Roman"/>
          <w:sz w:val="21"/>
          <w:szCs w:val="21"/>
        </w:rPr>
        <w:t xml:space="preserve"> progettuale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Il/La sottoscritto/a</w:t>
      </w:r>
      <w:r w:rsidR="00CC6991" w:rsidRPr="0077018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>dichiara, inoltre, di essere a conoscenza del fatto che la Presidenza del Consiglio dei ministri valuterà il comportamento dell’</w:t>
      </w:r>
      <w:r w:rsidR="0031084E" w:rsidRPr="00770184">
        <w:rPr>
          <w:rFonts w:ascii="Times New Roman" w:eastAsia="Times New Roman" w:hAnsi="Times New Roman" w:cs="Times New Roman"/>
          <w:sz w:val="21"/>
          <w:szCs w:val="21"/>
        </w:rPr>
        <w:t>operatore economico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ai sensi del</w:t>
      </w:r>
      <w:r w:rsidR="00AD5A98">
        <w:rPr>
          <w:rFonts w:ascii="Times New Roman" w:eastAsia="Times New Roman" w:hAnsi="Times New Roman" w:cs="Times New Roman"/>
          <w:sz w:val="21"/>
          <w:szCs w:val="21"/>
        </w:rPr>
        <w:t xml:space="preserve"> Titolo IV, Capo II</w:t>
      </w:r>
      <w:r w:rsidR="008E73CE" w:rsidRPr="00770184">
        <w:rPr>
          <w:rFonts w:ascii="Times New Roman" w:eastAsia="Times New Roman" w:hAnsi="Times New Roman" w:cs="Times New Roman"/>
          <w:sz w:val="21"/>
          <w:szCs w:val="21"/>
        </w:rPr>
        <w:t>,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del decreto legislativo </w:t>
      </w:r>
      <w:r w:rsidR="00AD5A98">
        <w:rPr>
          <w:rFonts w:ascii="Times New Roman" w:eastAsia="Times New Roman" w:hAnsi="Times New Roman" w:cs="Times New Roman"/>
          <w:sz w:val="21"/>
          <w:szCs w:val="21"/>
        </w:rPr>
        <w:t>31 marzo</w:t>
      </w:r>
      <w:r w:rsidR="00AC3351" w:rsidRPr="00770184">
        <w:rPr>
          <w:rFonts w:ascii="Times New Roman" w:eastAsia="Times New Roman" w:hAnsi="Times New Roman" w:cs="Times New Roman"/>
          <w:sz w:val="21"/>
          <w:szCs w:val="21"/>
        </w:rPr>
        <w:t xml:space="preserve"> 20</w:t>
      </w:r>
      <w:r w:rsidR="00AD5A98">
        <w:rPr>
          <w:rFonts w:ascii="Times New Roman" w:eastAsia="Times New Roman" w:hAnsi="Times New Roman" w:cs="Times New Roman"/>
          <w:sz w:val="21"/>
          <w:szCs w:val="21"/>
        </w:rPr>
        <w:t>23</w:t>
      </w:r>
      <w:r w:rsidR="00AC3351" w:rsidRPr="00770184">
        <w:rPr>
          <w:rFonts w:ascii="Times New Roman" w:eastAsia="Times New Roman" w:hAnsi="Times New Roman" w:cs="Times New Roman"/>
          <w:sz w:val="21"/>
          <w:szCs w:val="21"/>
        </w:rPr>
        <w:t xml:space="preserve"> n. 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>36</w:t>
      </w:r>
      <w:r w:rsidR="00AC3351" w:rsidRPr="00770184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4F043789" w14:textId="77777777" w:rsidR="005855DF" w:rsidRPr="00770184" w:rsidRDefault="00F46CB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Il/La sottoscritto/a</w:t>
      </w:r>
      <w:r w:rsidR="00CC699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C3351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è a conoscenza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 accetta che, nel caso di mancato rispetto degli impegni anticorruzione assunti con il presente Patto di integrità, saranno applicate, a seconda delle fasi in cui lo stesso si verifichi, le seguenti sanzioni, 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secondo la gravità della violazione accertata e la fase in cui la violazione è </w:t>
      </w:r>
      <w:proofErr w:type="gramStart"/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>posta in essere</w:t>
      </w:r>
      <w:proofErr w:type="gramEnd"/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, nel rispetto del principio di proporzionalità e fatte </w:t>
      </w:r>
      <w:r w:rsidR="000A2172"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salve le responsabilità comunque previste dalla legge:</w:t>
      </w:r>
    </w:p>
    <w:p w14:paraId="6FD364EC" w14:textId="77777777" w:rsidR="005855DF" w:rsidRPr="00770184" w:rsidRDefault="00EB4F2D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816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sz w:val="21"/>
          <w:szCs w:val="21"/>
        </w:rPr>
        <w:t>e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sclusione del concorrente dalla procedura 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>in oggetto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1BD3AFFE" w14:textId="77777777" w:rsidR="005855DF" w:rsidRPr="00770184" w:rsidRDefault="00EB4F2D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816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sz w:val="21"/>
          <w:szCs w:val="21"/>
        </w:rPr>
        <w:t>r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>evoca dell’aggiudicazione se la violazione è accertata nella fase successiva all’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>esito della procedur</w:t>
      </w:r>
      <w:r w:rsidR="00F46CB7">
        <w:rPr>
          <w:rFonts w:ascii="Times New Roman" w:eastAsia="Times New Roman" w:hAnsi="Times New Roman" w:cs="Times New Roman"/>
          <w:sz w:val="21"/>
          <w:szCs w:val="21"/>
        </w:rPr>
        <w:t>a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 xml:space="preserve"> in oggetto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 xml:space="preserve"> ma precedente alla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 xml:space="preserve"> concessione del finanziamento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2313594D" w14:textId="77777777" w:rsidR="005855DF" w:rsidRPr="00770184" w:rsidRDefault="00EB4F2D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816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sz w:val="21"/>
          <w:szCs w:val="21"/>
        </w:rPr>
        <w:t>e</w:t>
      </w:r>
      <w:r w:rsidR="000A2172" w:rsidRPr="00770184">
        <w:rPr>
          <w:rFonts w:ascii="Times New Roman" w:eastAsia="Times New Roman" w:hAnsi="Times New Roman" w:cs="Times New Roman"/>
          <w:sz w:val="21"/>
          <w:szCs w:val="21"/>
        </w:rPr>
        <w:t>sclusione del concorrente dalle procedure di affidamento indette dalla Presidenza del Consiglio dei ministri per i successivi tre anni.</w:t>
      </w:r>
    </w:p>
    <w:p w14:paraId="38559107" w14:textId="77777777" w:rsidR="005855DF" w:rsidRPr="00770184" w:rsidRDefault="000A2172" w:rsidP="009C112D">
      <w:pPr>
        <w:shd w:val="clear" w:color="auto" w:fill="FFFFFF"/>
        <w:spacing w:before="120" w:after="120" w:line="240" w:lineRule="auto"/>
        <w:ind w:left="120" w:right="120" w:firstLine="38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Il presente Patto di integrità e </w:t>
      </w:r>
      <w:r w:rsidRPr="00770184">
        <w:rPr>
          <w:rFonts w:ascii="Times New Roman" w:eastAsia="Times New Roman" w:hAnsi="Times New Roman" w:cs="Times New Roman"/>
          <w:sz w:val="21"/>
          <w:szCs w:val="21"/>
        </w:rPr>
        <w:t xml:space="preserve">le relative sanzioni si applicano dall’inizio della procedura e </w:t>
      </w:r>
      <w:r w:rsidR="00E83179" w:rsidRPr="00770184">
        <w:rPr>
          <w:rFonts w:ascii="Times New Roman" w:eastAsia="Times New Roman" w:hAnsi="Times New Roman" w:cs="Times New Roman"/>
          <w:sz w:val="21"/>
          <w:szCs w:val="21"/>
        </w:rPr>
        <w:t>spieg</w:t>
      </w:r>
      <w:r w:rsidR="00C52F43" w:rsidRPr="00770184">
        <w:rPr>
          <w:rFonts w:ascii="Times New Roman" w:eastAsia="Times New Roman" w:hAnsi="Times New Roman" w:cs="Times New Roman"/>
          <w:sz w:val="21"/>
          <w:szCs w:val="21"/>
        </w:rPr>
        <w:t xml:space="preserve">ano </w:t>
      </w:r>
      <w:r w:rsidR="00E83179" w:rsidRPr="00770184">
        <w:rPr>
          <w:rFonts w:ascii="Times New Roman" w:eastAsia="Times New Roman" w:hAnsi="Times New Roman" w:cs="Times New Roman"/>
          <w:sz w:val="21"/>
          <w:szCs w:val="21"/>
        </w:rPr>
        <w:t>efficacia</w:t>
      </w:r>
      <w:r w:rsidRPr="00770184">
        <w:rPr>
          <w:rFonts w:ascii="Times New Roman" w:eastAsia="Times New Roman" w:hAnsi="Times New Roman" w:cs="Times New Roman"/>
          <w:sz w:val="21"/>
          <w:szCs w:val="21"/>
        </w:rPr>
        <w:t xml:space="preserve"> sino alla completa </w:t>
      </w:r>
      <w:r w:rsidR="00603771">
        <w:rPr>
          <w:rFonts w:ascii="Times New Roman" w:eastAsia="Times New Roman" w:hAnsi="Times New Roman" w:cs="Times New Roman"/>
          <w:sz w:val="21"/>
          <w:szCs w:val="21"/>
        </w:rPr>
        <w:t>realizzazione delle attività progettuali finanziate.</w:t>
      </w:r>
      <w:r w:rsidRPr="0077018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5A979E8" w14:textId="77777777" w:rsidR="005855DF" w:rsidRPr="00F46CB7" w:rsidRDefault="000A2172" w:rsidP="009C112D">
      <w:pPr>
        <w:shd w:val="clear" w:color="auto" w:fill="FFFFFF"/>
        <w:spacing w:before="120" w:after="120" w:line="240" w:lineRule="auto"/>
        <w:ind w:left="120" w:right="120" w:firstLine="38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Eventuali fenomeni corruttivi o altre fattispecie di illecito, vanno segnalati al Responsabile </w:t>
      </w:r>
      <w:r w:rsidR="00C52F43"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u</w:t>
      </w: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nico del </w:t>
      </w:r>
      <w:r w:rsidR="00C52F43"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rocedimento e al Responsabile della prevenzione della corruzione </w:t>
      </w:r>
      <w:r w:rsidR="0050226D"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 della trasparenza </w:t>
      </w: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della Presidenza del Consiglio dei ministri</w:t>
      </w:r>
      <w:r w:rsidR="00C52F43"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, fermo restando, in ogni caso, quanto previsto dagli </w:t>
      </w:r>
      <w:r w:rsidR="00C52F43" w:rsidRPr="00F46CB7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artt. 331 e segg. del c.p.p.</w:t>
      </w:r>
    </w:p>
    <w:p w14:paraId="11B6943F" w14:textId="77777777" w:rsidR="005855DF" w:rsidRPr="00770184" w:rsidRDefault="000A2172" w:rsidP="009C112D">
      <w:pPr>
        <w:shd w:val="clear" w:color="auto" w:fill="FFFFFF"/>
        <w:spacing w:before="120" w:after="120" w:line="240" w:lineRule="auto"/>
        <w:ind w:left="120" w:right="120" w:firstLine="38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Ogni controversia relativa all’interpretazione e all’esecuzione del presente Patto di integrità tra la Presidenza del Consiglio dei ministri e gli operatori economici partecipanti alle procedure di affidamento dei contratti pubblici sarà risolta dall’Autorità </w:t>
      </w:r>
      <w:r w:rsidR="00C52F43"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g</w:t>
      </w:r>
      <w:r w:rsidRPr="00F46CB7">
        <w:rPr>
          <w:rFonts w:ascii="Times New Roman" w:eastAsia="Times New Roman" w:hAnsi="Times New Roman" w:cs="Times New Roman"/>
          <w:color w:val="000000"/>
          <w:sz w:val="21"/>
          <w:szCs w:val="21"/>
        </w:rPr>
        <w:t>iudiziaria competente.</w:t>
      </w:r>
    </w:p>
    <w:p w14:paraId="2461FBFF" w14:textId="77777777" w:rsidR="0068123C" w:rsidRDefault="0068123C" w:rsidP="009C112D">
      <w:pPr>
        <w:shd w:val="clear" w:color="auto" w:fill="FFFFFF"/>
        <w:spacing w:before="120" w:after="120" w:line="240" w:lineRule="auto"/>
        <w:ind w:left="120" w:right="120" w:firstLine="382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E0D2792" w14:textId="77777777" w:rsidR="005855DF" w:rsidRPr="00770184" w:rsidRDefault="000A2172" w:rsidP="009C112D">
      <w:pPr>
        <w:shd w:val="clear" w:color="auto" w:fill="FFFFFF"/>
        <w:spacing w:before="120" w:after="120" w:line="240" w:lineRule="auto"/>
        <w:ind w:left="120" w:right="120" w:firstLine="38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Data</w:t>
      </w:r>
    </w:p>
    <w:tbl>
      <w:tblPr>
        <w:tblStyle w:val="a"/>
        <w:tblW w:w="9734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6"/>
        <w:gridCol w:w="4868"/>
      </w:tblGrid>
      <w:tr w:rsidR="005855DF" w:rsidRPr="00770184" w14:paraId="4923D776" w14:textId="77777777">
        <w:trPr>
          <w:trHeight w:val="513"/>
        </w:trPr>
        <w:tc>
          <w:tcPr>
            <w:tcW w:w="4866" w:type="dxa"/>
          </w:tcPr>
          <w:p w14:paraId="39B4063F" w14:textId="77777777" w:rsidR="0068123C" w:rsidRDefault="0068123C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A60828B" w14:textId="77777777" w:rsidR="0068123C" w:rsidRDefault="0068123C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737CD84C" w14:textId="77777777" w:rsidR="005855DF" w:rsidRPr="00770184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701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Presidenza del Consiglio dei ministri</w:t>
            </w:r>
          </w:p>
          <w:p w14:paraId="1782D898" w14:textId="77777777" w:rsidR="005855DF" w:rsidRPr="00770184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770184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f.to digitalmente</w:t>
            </w:r>
          </w:p>
        </w:tc>
        <w:tc>
          <w:tcPr>
            <w:tcW w:w="4868" w:type="dxa"/>
          </w:tcPr>
          <w:p w14:paraId="11BBF1CC" w14:textId="77777777" w:rsidR="0068123C" w:rsidRDefault="0068123C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7237E9E3" w14:textId="77777777" w:rsidR="0068123C" w:rsidRDefault="0068123C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66148DF1" w14:textId="77777777" w:rsidR="005855DF" w:rsidRPr="00770184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701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Il legale rappresentante dell’</w:t>
            </w:r>
            <w:r w:rsidR="00CC6991" w:rsidRPr="007701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operatore economico</w:t>
            </w:r>
          </w:p>
          <w:p w14:paraId="3D9646B8" w14:textId="77777777" w:rsidR="005855DF" w:rsidRPr="00770184" w:rsidRDefault="000A217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70184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f.to digitalmente</w:t>
            </w:r>
          </w:p>
        </w:tc>
      </w:tr>
    </w:tbl>
    <w:p w14:paraId="7F0DA2CE" w14:textId="77777777" w:rsidR="005855DF" w:rsidRPr="00770184" w:rsidRDefault="00770184" w:rsidP="00770184">
      <w:pPr>
        <w:shd w:val="clear" w:color="auto" w:fill="FFFFFF"/>
        <w:tabs>
          <w:tab w:val="left" w:pos="5998"/>
        </w:tabs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14:paraId="492BA9FA" w14:textId="77777777" w:rsidR="005855DF" w:rsidRPr="00770184" w:rsidRDefault="005855DF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B24C073" w14:textId="77777777" w:rsidR="005855DF" w:rsidRPr="00770184" w:rsidRDefault="000A2172" w:rsidP="008A18D1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70184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</w:t>
      </w:r>
    </w:p>
    <w:sectPr w:rsidR="005855DF" w:rsidRPr="00770184">
      <w:head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D0D3" w14:textId="77777777" w:rsidR="007E3A7C" w:rsidRDefault="007E3A7C" w:rsidP="00832A0F">
      <w:pPr>
        <w:spacing w:after="0" w:line="240" w:lineRule="auto"/>
      </w:pPr>
      <w:r>
        <w:separator/>
      </w:r>
    </w:p>
  </w:endnote>
  <w:endnote w:type="continuationSeparator" w:id="0">
    <w:p w14:paraId="01D686D5" w14:textId="77777777" w:rsidR="007E3A7C" w:rsidRDefault="007E3A7C" w:rsidP="0083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5637" w14:textId="77777777" w:rsidR="007E3A7C" w:rsidRDefault="007E3A7C" w:rsidP="00832A0F">
      <w:pPr>
        <w:spacing w:after="0" w:line="240" w:lineRule="auto"/>
      </w:pPr>
      <w:r>
        <w:separator/>
      </w:r>
    </w:p>
  </w:footnote>
  <w:footnote w:type="continuationSeparator" w:id="0">
    <w:p w14:paraId="021A8D8E" w14:textId="77777777" w:rsidR="007E3A7C" w:rsidRDefault="007E3A7C" w:rsidP="0083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490A" w14:textId="3B49E2DE" w:rsidR="00832A0F" w:rsidRDefault="003D24DD" w:rsidP="003D24DD">
    <w:pPr>
      <w:pStyle w:val="Intestazione"/>
    </w:pPr>
    <w:r>
      <w:rPr>
        <w:noProof/>
      </w:rPr>
      <w:drawing>
        <wp:inline distT="0" distB="0" distL="0" distR="0" wp14:anchorId="6C3E44BC" wp14:editId="2908379A">
          <wp:extent cx="2560320" cy="377825"/>
          <wp:effectExtent l="0" t="0" r="0" b="3175"/>
          <wp:docPr id="5844668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5D5"/>
    <w:multiLevelType w:val="multilevel"/>
    <w:tmpl w:val="376230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53" w:hanging="359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78541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DF"/>
    <w:rsid w:val="00010645"/>
    <w:rsid w:val="00043779"/>
    <w:rsid w:val="000A2172"/>
    <w:rsid w:val="0028042C"/>
    <w:rsid w:val="002C5CC8"/>
    <w:rsid w:val="0031084E"/>
    <w:rsid w:val="003500CD"/>
    <w:rsid w:val="0036035A"/>
    <w:rsid w:val="003D24DD"/>
    <w:rsid w:val="003E14FD"/>
    <w:rsid w:val="004122B5"/>
    <w:rsid w:val="00464D91"/>
    <w:rsid w:val="0050226D"/>
    <w:rsid w:val="005547B1"/>
    <w:rsid w:val="005855DF"/>
    <w:rsid w:val="005E2228"/>
    <w:rsid w:val="00603771"/>
    <w:rsid w:val="0068123C"/>
    <w:rsid w:val="006E1101"/>
    <w:rsid w:val="00770184"/>
    <w:rsid w:val="007E3A7C"/>
    <w:rsid w:val="00832A0F"/>
    <w:rsid w:val="00857618"/>
    <w:rsid w:val="008A18D1"/>
    <w:rsid w:val="008D5FDA"/>
    <w:rsid w:val="008E73CE"/>
    <w:rsid w:val="008F56C0"/>
    <w:rsid w:val="00924C60"/>
    <w:rsid w:val="009969B1"/>
    <w:rsid w:val="009C112D"/>
    <w:rsid w:val="009C40FA"/>
    <w:rsid w:val="009C4A6E"/>
    <w:rsid w:val="00AC3351"/>
    <w:rsid w:val="00AD5A98"/>
    <w:rsid w:val="00AE434E"/>
    <w:rsid w:val="00B12A0F"/>
    <w:rsid w:val="00B209A8"/>
    <w:rsid w:val="00BB5881"/>
    <w:rsid w:val="00BB74AB"/>
    <w:rsid w:val="00C52F43"/>
    <w:rsid w:val="00C622A5"/>
    <w:rsid w:val="00CB217E"/>
    <w:rsid w:val="00CC6991"/>
    <w:rsid w:val="00D50C57"/>
    <w:rsid w:val="00D91384"/>
    <w:rsid w:val="00E83179"/>
    <w:rsid w:val="00EB4F2D"/>
    <w:rsid w:val="00F25D40"/>
    <w:rsid w:val="00F375E8"/>
    <w:rsid w:val="00F46CB7"/>
    <w:rsid w:val="00F97953"/>
    <w:rsid w:val="00F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247342"/>
  <w15:docId w15:val="{A91E77B0-97A4-4334-A56F-169421AF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E434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34E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32A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overno.it/AmministrazioneTrasparen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FD2B2-EBAB-4DBA-90E1-9F4FD5D2DDCD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customXml/itemProps2.xml><?xml version="1.0" encoding="utf-8"?>
<ds:datastoreItem xmlns:ds="http://schemas.openxmlformats.org/officeDocument/2006/customXml" ds:itemID="{1E2140FB-1042-4F11-A99B-DA1DBB78C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F1B4D-609C-49CA-8370-5370C1942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de Capua</dc:creator>
  <cp:lastModifiedBy>Messina Federica</cp:lastModifiedBy>
  <cp:revision>12</cp:revision>
  <dcterms:created xsi:type="dcterms:W3CDTF">2021-05-05T14:12:00Z</dcterms:created>
  <dcterms:modified xsi:type="dcterms:W3CDTF">2026-05-11T07:08:00Z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2023-12-20T12:35:08Z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c752052e-ca75-40cd-a3ac-e06cccb5b001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0x010100CCC2C7D664D5FA46846AF209D573464F</vt:lpwstr>
  </property>
  <property fmtid="{D5CDD505-2E9C-101B-9397-08002B2CF9AE}" pid="10" name="Order">
    <vt:r8>1274800</vt:r8>
  </property>
</Properties>
</file>