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0F" w:rsidRDefault="00832A0F" w:rsidP="00AE434E">
      <w:pPr>
        <w:pStyle w:val="Intestazione"/>
        <w:jc w:val="right"/>
        <w:rPr>
          <w:color w:val="1F497D" w:themeColor="text2"/>
        </w:rPr>
      </w:pPr>
    </w:p>
    <w:p w:rsidR="00832A0F" w:rsidRDefault="00832A0F" w:rsidP="00AE434E">
      <w:pPr>
        <w:pStyle w:val="Intestazione"/>
        <w:jc w:val="right"/>
        <w:rPr>
          <w:color w:val="1F497D" w:themeColor="text2"/>
        </w:rPr>
      </w:pPr>
    </w:p>
    <w:p w:rsidR="00AE434E" w:rsidRDefault="00AE434E" w:rsidP="00AE434E">
      <w:pPr>
        <w:pStyle w:val="Intestazione"/>
        <w:jc w:val="right"/>
        <w:rPr>
          <w:color w:val="1F497D" w:themeColor="text2"/>
        </w:rPr>
      </w:pPr>
      <w:r>
        <w:rPr>
          <w:color w:val="1F497D" w:themeColor="text2"/>
        </w:rPr>
        <w:t xml:space="preserve">Bando </w:t>
      </w:r>
      <w:r w:rsidR="008A18D1">
        <w:rPr>
          <w:color w:val="1F497D" w:themeColor="text2"/>
        </w:rPr>
        <w:t>5</w:t>
      </w:r>
      <w:r>
        <w:rPr>
          <w:color w:val="1F497D" w:themeColor="text2"/>
        </w:rPr>
        <w:t>/202</w:t>
      </w:r>
      <w:r w:rsidR="008A18D1">
        <w:rPr>
          <w:color w:val="1F497D" w:themeColor="text2"/>
        </w:rPr>
        <w:t>2</w:t>
      </w:r>
      <w:r>
        <w:rPr>
          <w:color w:val="1F497D" w:themeColor="text2"/>
        </w:rPr>
        <w:t xml:space="preserve"> - Allegato 5</w:t>
      </w:r>
    </w:p>
    <w:p w:rsidR="005855DF" w:rsidRDefault="000A2172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PATTO DI INTEGRITÀ</w:t>
      </w:r>
    </w:p>
    <w:p w:rsidR="008A18D1" w:rsidRDefault="000A2172" w:rsidP="00B12A0F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Tra la PRESIDENZA DEL CONSIGLIO DEI MINISTRI – DIPARTIMENTO</w:t>
      </w:r>
      <w:r w:rsidR="00D50C5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PER LE PARI OPPORTUNITA’ </w:t>
      </w:r>
      <w:r w:rsidR="008A18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</w:p>
    <w:p w:rsidR="00D50C57" w:rsidRDefault="000A2172" w:rsidP="008A18D1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</w:p>
    <w:p w:rsidR="00B12A0F" w:rsidRDefault="00B12A0F" w:rsidP="00B12A0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                     </w:t>
      </w:r>
    </w:p>
    <w:p w:rsidR="00D50C57" w:rsidRPr="00D50C57" w:rsidRDefault="000A2172" w:rsidP="00D50C57">
      <w:pPr>
        <w:spacing w:after="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Oggetto: </w:t>
      </w:r>
      <w:r w:rsidR="00D50C57" w:rsidRPr="00D50C5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Bando per la presentazione di progetti attuati a livello territoriale finalizzati ad assicurare, in via transitoria, ai soggetti destinatari adeguate condizioni di alloggio, vitto e assistenza sanitaria e, successivamente, la prosecuzione dell’assistenza e dell’integrazione sociale - programma unico di emersione, assistenza ed integrazione sociale a favore degli stranieri e dei cittadini di cui al comma 6 bis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 – Bando </w:t>
      </w:r>
      <w:r w:rsidR="008A18D1">
        <w:rPr>
          <w:rFonts w:ascii="Times New Roman" w:eastAsia="Times New Roman" w:hAnsi="Times New Roman" w:cs="Times New Roman"/>
          <w:color w:val="000000"/>
          <w:sz w:val="21"/>
          <w:szCs w:val="21"/>
        </w:rPr>
        <w:t>5/</w:t>
      </w:r>
      <w:r w:rsidR="00D50C57" w:rsidRPr="00D50C57">
        <w:rPr>
          <w:rFonts w:ascii="Times New Roman" w:eastAsia="Times New Roman" w:hAnsi="Times New Roman" w:cs="Times New Roman"/>
          <w:color w:val="000000"/>
          <w:sz w:val="21"/>
          <w:szCs w:val="21"/>
        </w:rPr>
        <w:t>20</w:t>
      </w:r>
      <w:r w:rsidR="00D50C57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="008A18D1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</w:p>
    <w:p w:rsidR="005855DF" w:rsidRDefault="005855D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5855DF" w:rsidRDefault="000A2172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atto, sottoscritto </w:t>
      </w:r>
      <w:r w:rsidRPr="00C622A5">
        <w:rPr>
          <w:rFonts w:ascii="Times New Roman" w:eastAsia="Times New Roman" w:hAnsi="Times New Roman" w:cs="Times New Roman"/>
          <w:sz w:val="21"/>
          <w:szCs w:val="21"/>
        </w:rPr>
        <w:t xml:space="preserve">digitalmente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dalle parti</w:t>
      </w:r>
      <w:r w:rsidR="00924C60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dovrà essere prodotto, a pena di esclusione, insieme ai documenti di partecipazione alla procedura in oggetto</w:t>
      </w:r>
      <w:r w:rsidR="00924C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924C60"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Esso è </w:t>
      </w:r>
      <w:r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parte integrante del contratto che </w:t>
      </w:r>
      <w:r w:rsidR="00924C60"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verrà stipulato </w:t>
      </w:r>
      <w:r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>a conclusione della procedura</w:t>
      </w:r>
      <w:r w:rsidR="00924C60"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 affidamento</w:t>
      </w:r>
      <w:r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5855DF" w:rsidRDefault="000A217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Patto di integrità stabilisce la </w:t>
      </w:r>
      <w:r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reciproca</w:t>
      </w:r>
      <w:r w:rsidR="00924C60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</w:t>
      </w:r>
      <w:r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formale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obbligazione della Presidenza del Consiglio dei 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inistri e dei partecipanti alla procedura di affidamento in oggetto di conformare i propri comportamenti ai principi di lealtà, trasparenza e correttezza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nonché l’espresso impegno anticorruzione di non offrire, accettare o richiedere somme di denaro o  qualsiasi altra ricompensa, vantaggio o beneficio, sia direttamente che indirettamente tramite intermediari, al fine dell’assegnazione del contratto e/o al fine di distorcerne la relativa corretta esecuzione.</w:t>
      </w:r>
    </w:p>
    <w:p w:rsidR="005855DF" w:rsidRDefault="00CC699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osservare e a far osservare ai propri collaboratori a qualsiasi titolo, avuto riguardo al ruolo e all’attività svolta, gli obblighi di condotta previsti dal </w:t>
      </w:r>
      <w:proofErr w:type="spellStart"/>
      <w:r w:rsidR="0036035A"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36035A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0A2172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36035A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0A2172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spellEnd"/>
      <w:r w:rsidR="000A2172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43779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16 aprile 2013,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n. 62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0A2172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Codice di comportamento dei dipendenti pubblici)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e dal </w:t>
      </w:r>
      <w:proofErr w:type="spellStart"/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>m</w:t>
      </w:r>
      <w:proofErr w:type="spellEnd"/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. 16 settembre 2014 (</w:t>
      </w:r>
      <w:r w:rsidR="000A2172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Codice di comportamento e di tutela della dignità e dell’etica dei dirigenti e dei dipendenti della Presidenza del Consiglio dei Ministri</w:t>
      </w:r>
      <w:r w:rsidR="000437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)</w:t>
      </w:r>
      <w:r w:rsidR="000A2172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.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A tal fine, 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sottoscritto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è consapevole e accetta che, ai fini della completa e piena conoscenza dei codici sopra citati, l’Amministrazione ha adempiuto all’obbligo di trasmissione di cui all’art. 17 del </w:t>
      </w:r>
      <w:proofErr w:type="spellStart"/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spellEnd"/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n. 62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2013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garantendone l’accessibilità all’indirizzo </w:t>
      </w:r>
      <w:r w:rsidR="000A2172" w:rsidRPr="00043779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web </w:t>
      </w:r>
      <w:hyperlink r:id="rId7">
        <w:r w:rsidR="000A217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http://www.governo.it/AmministrazioneTrasparente</w:t>
        </w:r>
      </w:hyperlink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6E1101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Inoltre, </w:t>
      </w:r>
      <w:r w:rsidR="000A2172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si impegna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trasmettere copia dei suddetti “Codici” ai propri collaboratori a qualsiasi titolo impiegati e a fornire prova dell’avvenuta comunicazione. La violazione degli obblighi di cui al </w:t>
      </w:r>
      <w:proofErr w:type="spellStart"/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>d.p.r.</w:t>
      </w:r>
      <w:proofErr w:type="spellEnd"/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n. 62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2013 e al </w:t>
      </w:r>
      <w:r w:rsidR="00043779">
        <w:rPr>
          <w:rFonts w:ascii="Times New Roman" w:eastAsia="Times New Roman" w:hAnsi="Times New Roman" w:cs="Times New Roman"/>
          <w:color w:val="000000"/>
          <w:sz w:val="21"/>
          <w:szCs w:val="21"/>
        </w:rPr>
        <w:t>d.p.c.m.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16 settembre 2014 </w:t>
      </w:r>
      <w:r w:rsidR="006E1101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può costituire</w:t>
      </w:r>
      <w:r w:rsidR="006E1101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1101" w:rsidRPr="006E1101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</w:rPr>
        <w:t xml:space="preserve">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causa di risoluzione del contratto aggiudicato</w:t>
      </w:r>
      <w:r w:rsidR="006E110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5855DF" w:rsidRPr="00EB4F2D" w:rsidRDefault="00CC6991" w:rsidP="00EB4F2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ai fini dell’applicazione dell’art. 53, comma 16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="000A2172" w:rsidRPr="00EB4F2D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ter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0A2172" w:rsidRPr="009C4A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del decreto legislativo </w:t>
      </w:r>
      <w:r w:rsidR="006E1101" w:rsidRPr="009C4A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30 marzo 2001 </w:t>
      </w:r>
      <w:r w:rsidR="000A2172" w:rsidRPr="009C4A6E">
        <w:rPr>
          <w:rFonts w:ascii="Times New Roman" w:eastAsia="Times New Roman" w:hAnsi="Times New Roman" w:cs="Times New Roman"/>
          <w:color w:val="000000"/>
          <w:sz w:val="21"/>
          <w:szCs w:val="21"/>
        </w:rPr>
        <w:t>n. 165,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 non aver concluso contratti di lavoro subordinato o autonomo e comunque di non aver attribuito incarichi ad </w:t>
      </w:r>
      <w:r w:rsidR="000A2172" w:rsidRPr="006E1101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ex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dipendenti delle pubbliche amministrazioni, che hanno esercitato poteri autoritativi o negoziali per conto delle pubbliche amministrazioni nei loro confronti, per il triennio successivo alla cessazione del rapporto. L’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altresì, di essere consapevole che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qualora emerga la predetta situazione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verrà disposta l’esclusione</w:t>
      </w:r>
      <w:r w:rsidR="009C4A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dalla procedura di affidamento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5855DF" w:rsidRDefault="00CC699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 s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segnalare alla Presidenza del Consiglio dei ministri qualsiasi tentativo di turbativa, irregolarità o distorsione nelle fasi di svolgimento della presente procedura di </w:t>
      </w:r>
      <w:r w:rsidR="000A2172" w:rsidRPr="009C4A6E">
        <w:rPr>
          <w:rFonts w:ascii="Times New Roman" w:eastAsia="Times New Roman" w:hAnsi="Times New Roman" w:cs="Times New Roman"/>
          <w:sz w:val="21"/>
          <w:szCs w:val="21"/>
        </w:rPr>
        <w:t>affidamento e/o nella fase di esecuzione del contratto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, da parte di ogni interessato o addetto o di chiunque possa influenzare le decisioni relative alla procedura in oggetto.</w:t>
      </w:r>
    </w:p>
    <w:p w:rsidR="005855DF" w:rsidRDefault="00CC699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 operatore economico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caso di aggiudicazione, si impegna a riferire tempestivamente alla Presidenza del Consiglio dei ministri ogni illecita richiesta di denaro, prestazione o altra utilità, ovvero offerta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di protezione che venga avanzata nel corso dell’esecuzione dell’appalto nei confronti di un proprio rappresentante, agente o dipendente. L’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prende, altresì, atto che analogo obbligo dovrà essere assunto da ogni altro soggetto che intervenga, a qualunque titolo, nell’esecuzione dell’appalto e che tale obbligo non è in ogni caso sostitutivo dell’obbligo di denuncia all’Autorità </w:t>
      </w:r>
      <w:r w:rsidR="008E73CE">
        <w:rPr>
          <w:rFonts w:ascii="Times New Roman" w:eastAsia="Times New Roman" w:hAnsi="Times New Roman" w:cs="Times New Roman"/>
          <w:color w:val="000000"/>
          <w:sz w:val="21"/>
          <w:szCs w:val="21"/>
        </w:rPr>
        <w:t>g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iudiziaria dei fatti attraverso i quali sia stata posta in essere la pressione estorsiva e ogni altra forma di illecita interferenza. 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 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è consapevole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fatto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che, </w:t>
      </w:r>
      <w:r w:rsidR="008E73C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l’inosservanza degli obblighi di comunicazione dei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tentativi di pressione criminale</w:t>
      </w:r>
      <w:r w:rsidR="008E73C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potrà dar luogo alla risoluzione di diritto del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contratto.</w:t>
      </w:r>
    </w:p>
    <w:p w:rsidR="005855DF" w:rsidRDefault="00CC699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inoltre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, che non si è accordata e non si accorderà con altri partecipanti alla procedura per limitare con mezzi illeciti la concorrenza. L’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 altresì di non trovarsi in alcuna situazione di controllo e/o di collegamento di cui all’art. 2359 del codice civile con altre 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mprese partecipanti alla procedura.</w:t>
      </w:r>
    </w:p>
    <w:p w:rsidR="005855DF" w:rsidRDefault="00CC699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rendere noti, su richiesta della Presidenza del Consiglio dei ministri, tutti i pagamenti eseguiti e riguardanti il co</w:t>
      </w:r>
      <w:r w:rsidR="004122B5">
        <w:rPr>
          <w:rFonts w:ascii="Times New Roman" w:eastAsia="Times New Roman" w:hAnsi="Times New Roman" w:cs="Times New Roman"/>
          <w:color w:val="000000"/>
          <w:sz w:val="21"/>
          <w:szCs w:val="21"/>
        </w:rPr>
        <w:t>ntratto eventualmente assegnatogli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seguito della procedura di affidamento.</w:t>
      </w:r>
    </w:p>
    <w:p w:rsidR="005855DF" w:rsidRPr="00010645" w:rsidRDefault="00CC699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10645">
        <w:rPr>
          <w:rFonts w:ascii="Times New Roman" w:eastAsia="Times New Roman" w:hAnsi="Times New Roman" w:cs="Times New Roman"/>
          <w:sz w:val="21"/>
          <w:szCs w:val="21"/>
        </w:rPr>
        <w:t xml:space="preserve">Il 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>sottoscritt</w:t>
      </w:r>
      <w:r w:rsidRPr="00010645">
        <w:rPr>
          <w:rFonts w:ascii="Times New Roman" w:eastAsia="Times New Roman" w:hAnsi="Times New Roman" w:cs="Times New Roman"/>
          <w:sz w:val="21"/>
          <w:szCs w:val="21"/>
        </w:rPr>
        <w:t>o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010645">
        <w:rPr>
          <w:rFonts w:ascii="Times New Roman" w:eastAsia="Times New Roman" w:hAnsi="Times New Roman" w:cs="Times New Roman"/>
          <w:sz w:val="21"/>
          <w:szCs w:val="21"/>
        </w:rPr>
        <w:t>operatore economico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 si impegna a segnalare la sussistenza di possibili situazioni di conflitto di interesse, di cui sia a conoscenza, rispetto ai dipendenti della Presidenza del Consiglio dei ministri e/o ai soggetti che, a qualunque titolo, intervengono nella procedura di affidamento </w:t>
      </w:r>
      <w:r w:rsidR="00010645" w:rsidRPr="00010645">
        <w:rPr>
          <w:rFonts w:ascii="Times New Roman" w:eastAsia="Times New Roman" w:hAnsi="Times New Roman" w:cs="Times New Roman"/>
          <w:sz w:val="21"/>
          <w:szCs w:val="21"/>
        </w:rPr>
        <w:t>compresa la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 fase di esecuzione del contratto. </w:t>
      </w:r>
      <w:r w:rsidRPr="00010645">
        <w:rPr>
          <w:rFonts w:ascii="Times New Roman" w:eastAsia="Times New Roman" w:hAnsi="Times New Roman" w:cs="Times New Roman"/>
          <w:sz w:val="21"/>
          <w:szCs w:val="21"/>
        </w:rPr>
        <w:t xml:space="preserve">Il sottoscritto operatore economico 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>dichiara, inoltre, di essere a conoscenza del fatto che la Presidenza del Consiglio dei ministri valuterà il comportamento dell’</w:t>
      </w:r>
      <w:r w:rsidR="0031084E" w:rsidRPr="00010645">
        <w:rPr>
          <w:rFonts w:ascii="Times New Roman" w:eastAsia="Times New Roman" w:hAnsi="Times New Roman" w:cs="Times New Roman"/>
          <w:sz w:val="21"/>
          <w:szCs w:val="21"/>
        </w:rPr>
        <w:t>operatore economico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 ai sensi dell’art. 80, comma 5, lettera c-</w:t>
      </w:r>
      <w:r w:rsidR="000A2172" w:rsidRPr="00010645">
        <w:rPr>
          <w:rFonts w:ascii="Times New Roman" w:eastAsia="Times New Roman" w:hAnsi="Times New Roman" w:cs="Times New Roman"/>
          <w:i/>
          <w:sz w:val="21"/>
          <w:szCs w:val="21"/>
        </w:rPr>
        <w:t>bis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>)</w:t>
      </w:r>
      <w:r w:rsidR="008E73CE" w:rsidRPr="00010645">
        <w:rPr>
          <w:rFonts w:ascii="Times New Roman" w:eastAsia="Times New Roman" w:hAnsi="Times New Roman" w:cs="Times New Roman"/>
          <w:sz w:val="21"/>
          <w:szCs w:val="21"/>
        </w:rPr>
        <w:t>,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 del decreto legislativo </w:t>
      </w:r>
      <w:r w:rsidR="00AC3351" w:rsidRPr="00010645">
        <w:rPr>
          <w:rFonts w:ascii="Times New Roman" w:eastAsia="Times New Roman" w:hAnsi="Times New Roman" w:cs="Times New Roman"/>
          <w:sz w:val="21"/>
          <w:szCs w:val="21"/>
        </w:rPr>
        <w:t>18 aprile 2016 n. 5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>0</w:t>
      </w:r>
      <w:r w:rsidR="00AC3351" w:rsidRPr="0001064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5855DF" w:rsidRDefault="00CC699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sottoscritto operatore </w:t>
      </w:r>
      <w:r w:rsidRPr="0001064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economico </w:t>
      </w:r>
      <w:r w:rsidR="00AC3351" w:rsidRPr="00010645">
        <w:rPr>
          <w:rFonts w:ascii="Times New Roman" w:eastAsia="Times New Roman" w:hAnsi="Times New Roman" w:cs="Times New Roman"/>
          <w:color w:val="000000"/>
          <w:sz w:val="21"/>
          <w:szCs w:val="21"/>
        </w:rPr>
        <w:t>è a conoscenza</w:t>
      </w:r>
      <w:r w:rsidR="00AC335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 accetta che, nel caso di mancato rispetto degli impegni anticorruzione assunti con il presente Patto di integrità, saranno applicate, a seconda delle fasi in cui lo stesso si verifichi, le seguenti sanzioni, 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secondo la gravità della violazione accertata e la fase in cui la violazione è posta in essere, nel rispetto del principio di proporzionalità e fatte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salve le responsabilità comunque previste dalla legge:</w:t>
      </w:r>
    </w:p>
    <w:p w:rsidR="005855DF" w:rsidRPr="00010645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10645">
        <w:rPr>
          <w:rFonts w:ascii="Times New Roman" w:eastAsia="Times New Roman" w:hAnsi="Times New Roman" w:cs="Times New Roman"/>
          <w:sz w:val="21"/>
          <w:szCs w:val="21"/>
        </w:rPr>
        <w:t>e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>sclusione del concorrente dalla procedura di affidamento</w:t>
      </w:r>
      <w:r w:rsidRPr="00010645">
        <w:rPr>
          <w:rFonts w:ascii="Times New Roman" w:eastAsia="Times New Roman" w:hAnsi="Times New Roman" w:cs="Times New Roman"/>
          <w:sz w:val="21"/>
          <w:szCs w:val="21"/>
        </w:rPr>
        <w:t>,</w:t>
      </w:r>
      <w:r w:rsidR="0001064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se la violazione </w:t>
      </w:r>
      <w:r w:rsidR="008F56C0" w:rsidRPr="00010645">
        <w:rPr>
          <w:rFonts w:ascii="Times New Roman" w:eastAsia="Times New Roman" w:hAnsi="Times New Roman" w:cs="Times New Roman"/>
          <w:sz w:val="21"/>
          <w:szCs w:val="21"/>
        </w:rPr>
        <w:t>è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 accertata nella fase precedente all’aggiudicazione dell’appalto;</w:t>
      </w:r>
    </w:p>
    <w:p w:rsidR="005855DF" w:rsidRPr="00010645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10645">
        <w:rPr>
          <w:rFonts w:ascii="Times New Roman" w:eastAsia="Times New Roman" w:hAnsi="Times New Roman" w:cs="Times New Roman"/>
          <w:sz w:val="21"/>
          <w:szCs w:val="21"/>
        </w:rPr>
        <w:t>r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>evoca dell’aggiudicazione ed escussione della cauzione</w:t>
      </w:r>
      <w:r w:rsidRPr="00010645">
        <w:rPr>
          <w:rFonts w:ascii="Times New Roman" w:eastAsia="Times New Roman" w:hAnsi="Times New Roman" w:cs="Times New Roman"/>
          <w:sz w:val="21"/>
          <w:szCs w:val="21"/>
        </w:rPr>
        <w:t>,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 se la violazione è accertata nella fase successiva all’aggiudicazione dell’appalto</w:t>
      </w:r>
      <w:r w:rsidRPr="00010645">
        <w:rPr>
          <w:rFonts w:ascii="Times New Roman" w:eastAsia="Times New Roman" w:hAnsi="Times New Roman" w:cs="Times New Roman"/>
          <w:sz w:val="21"/>
          <w:szCs w:val="21"/>
        </w:rPr>
        <w:t>,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 xml:space="preserve"> ma precedente alla stipula del contratto;</w:t>
      </w:r>
    </w:p>
    <w:p w:rsidR="005855DF" w:rsidRPr="00010645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</w:t>
      </w:r>
      <w:r w:rsidR="000A2172">
        <w:rPr>
          <w:rFonts w:ascii="Times New Roman" w:eastAsia="Times New Roman" w:hAnsi="Times New Roman" w:cs="Times New Roman"/>
          <w:sz w:val="21"/>
          <w:szCs w:val="21"/>
        </w:rPr>
        <w:t xml:space="preserve">isoluzione del contratto e incameramento della cauzione definitiva 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>se la violazione è accertata nella fase di esecuzione del contratto;</w:t>
      </w:r>
      <w:r w:rsidR="00C52F43" w:rsidRPr="00010645">
        <w:rPr>
          <w:rFonts w:ascii="Times New Roman" w:eastAsia="Times New Roman" w:hAnsi="Times New Roman" w:cs="Times New Roman"/>
          <w:sz w:val="21"/>
          <w:szCs w:val="21"/>
        </w:rPr>
        <w:t xml:space="preserve"> resta ferma la facoltà dell’Amministrazione di non avvalersi della risoluzione del contratto qualora la risoluzione sia ritenuta pregiudizievole per gli interessi pubblici sottesi al contratto; sono fatti salvi in ogni caso il diritto al risarcimento del danno e l’applicazione di eventuali penali;</w:t>
      </w:r>
    </w:p>
    <w:p w:rsidR="005855DF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</w:t>
      </w:r>
      <w:r w:rsidR="000A2172">
        <w:rPr>
          <w:rFonts w:ascii="Times New Roman" w:eastAsia="Times New Roman" w:hAnsi="Times New Roman" w:cs="Times New Roman"/>
          <w:sz w:val="21"/>
          <w:szCs w:val="21"/>
        </w:rPr>
        <w:t xml:space="preserve">sclusione del concorrente dalle procedure di affidamento indette dalla Presidenza del Consiglio dei ministri per i successivi 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>tre</w:t>
      </w:r>
      <w:r w:rsidR="000A2172">
        <w:rPr>
          <w:rFonts w:ascii="Times New Roman" w:eastAsia="Times New Roman" w:hAnsi="Times New Roman" w:cs="Times New Roman"/>
          <w:sz w:val="21"/>
          <w:szCs w:val="21"/>
        </w:rPr>
        <w:t xml:space="preserve"> anni.</w:t>
      </w:r>
    </w:p>
    <w:p w:rsidR="005855DF" w:rsidRPr="00010645" w:rsidRDefault="00CC6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10645">
        <w:rPr>
          <w:rFonts w:ascii="Times New Roman" w:eastAsia="Times New Roman" w:hAnsi="Times New Roman" w:cs="Times New Roman"/>
          <w:sz w:val="21"/>
          <w:szCs w:val="21"/>
        </w:rPr>
        <w:t xml:space="preserve">Il sottoscritto operatore economico </w:t>
      </w:r>
      <w:r w:rsidR="000A2172" w:rsidRPr="00010645">
        <w:rPr>
          <w:rFonts w:ascii="Times New Roman" w:eastAsia="Times New Roman" w:hAnsi="Times New Roman" w:cs="Times New Roman"/>
          <w:sz w:val="21"/>
          <w:szCs w:val="21"/>
        </w:rPr>
        <w:t>si impegna a far conoscere e rispettare gli obblighi indicati nel presente Patto di integrità a tutti i propri eventuali subcontraenti e subappaltatori.</w:t>
      </w:r>
    </w:p>
    <w:p w:rsidR="005855DF" w:rsidRPr="00010645" w:rsidRDefault="000A2172" w:rsidP="009C112D">
      <w:pPr>
        <w:shd w:val="clear" w:color="auto" w:fill="FFFFFF"/>
        <w:spacing w:before="120" w:after="120" w:line="240" w:lineRule="auto"/>
        <w:ind w:left="120" w:right="120" w:firstLine="38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Patto di integrità e </w:t>
      </w:r>
      <w:r w:rsidRPr="00010645">
        <w:rPr>
          <w:rFonts w:ascii="Times New Roman" w:eastAsia="Times New Roman" w:hAnsi="Times New Roman" w:cs="Times New Roman"/>
          <w:sz w:val="21"/>
          <w:szCs w:val="21"/>
        </w:rPr>
        <w:t xml:space="preserve">le relative sanzioni si applicano dall’inizio della procedura e </w:t>
      </w:r>
      <w:r w:rsidR="00E83179" w:rsidRPr="00010645">
        <w:rPr>
          <w:rFonts w:ascii="Times New Roman" w:eastAsia="Times New Roman" w:hAnsi="Times New Roman" w:cs="Times New Roman"/>
          <w:sz w:val="21"/>
          <w:szCs w:val="21"/>
        </w:rPr>
        <w:t>spieg</w:t>
      </w:r>
      <w:r w:rsidR="00C52F43" w:rsidRPr="00010645">
        <w:rPr>
          <w:rFonts w:ascii="Times New Roman" w:eastAsia="Times New Roman" w:hAnsi="Times New Roman" w:cs="Times New Roman"/>
          <w:sz w:val="21"/>
          <w:szCs w:val="21"/>
        </w:rPr>
        <w:t xml:space="preserve">ano </w:t>
      </w:r>
      <w:r w:rsidR="00E83179" w:rsidRPr="00010645">
        <w:rPr>
          <w:rFonts w:ascii="Times New Roman" w:eastAsia="Times New Roman" w:hAnsi="Times New Roman" w:cs="Times New Roman"/>
          <w:sz w:val="21"/>
          <w:szCs w:val="21"/>
        </w:rPr>
        <w:t>efficacia</w:t>
      </w:r>
      <w:r w:rsidRPr="00010645">
        <w:rPr>
          <w:rFonts w:ascii="Times New Roman" w:eastAsia="Times New Roman" w:hAnsi="Times New Roman" w:cs="Times New Roman"/>
          <w:sz w:val="21"/>
          <w:szCs w:val="21"/>
        </w:rPr>
        <w:t xml:space="preserve"> sino alla completa esecuzione del contratto stipulato a seguito della procedura di affidamento. </w:t>
      </w:r>
    </w:p>
    <w:p w:rsidR="005855DF" w:rsidRDefault="000A2172" w:rsidP="009C112D">
      <w:pPr>
        <w:shd w:val="clear" w:color="auto" w:fill="FFFFFF"/>
        <w:spacing w:before="120" w:after="120" w:line="240" w:lineRule="auto"/>
        <w:ind w:left="120" w:right="120" w:firstLine="38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Eventuali fenomeni corruttivi o altre fattispecie di illecito, vanno segnalati al Responsabile </w:t>
      </w:r>
      <w:r w:rsidR="00C52F43">
        <w:rPr>
          <w:rFonts w:ascii="Times New Roman" w:eastAsia="Times New Roman" w:hAnsi="Times New Roman" w:cs="Times New Roman"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nico del </w:t>
      </w:r>
      <w:r w:rsidR="00C52F43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rocedimento e al Responsabile della prevenzione della corruzione </w:t>
      </w:r>
      <w:r w:rsidR="0050226D" w:rsidRPr="0001064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 della trasparenza </w:t>
      </w:r>
      <w:r w:rsidRPr="00010645">
        <w:rPr>
          <w:rFonts w:ascii="Times New Roman" w:eastAsia="Times New Roman" w:hAnsi="Times New Roman" w:cs="Times New Roman"/>
          <w:color w:val="000000"/>
          <w:sz w:val="21"/>
          <w:szCs w:val="21"/>
        </w:rPr>
        <w:t>della Presidenza del Consiglio dei ministri</w:t>
      </w:r>
      <w:r w:rsidR="00C52F43" w:rsidRPr="00010645">
        <w:rPr>
          <w:rFonts w:ascii="Times New Roman" w:eastAsia="Times New Roman" w:hAnsi="Times New Roman" w:cs="Times New Roman"/>
          <w:color w:val="000000"/>
          <w:sz w:val="21"/>
          <w:szCs w:val="21"/>
        </w:rPr>
        <w:t>, fermo restando, in ogni caso, quanto previsto dagli </w:t>
      </w:r>
      <w:r w:rsidR="00C52F43" w:rsidRPr="00010645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artt. 331 e segg. del </w:t>
      </w:r>
      <w:proofErr w:type="gramStart"/>
      <w:r w:rsidR="00C52F43" w:rsidRPr="00010645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c.p.p..</w:t>
      </w:r>
      <w:proofErr w:type="gramEnd"/>
    </w:p>
    <w:p w:rsidR="005855DF" w:rsidRDefault="000A2172" w:rsidP="009C112D">
      <w:pPr>
        <w:shd w:val="clear" w:color="auto" w:fill="FFFFFF"/>
        <w:spacing w:before="120" w:after="120" w:line="240" w:lineRule="auto"/>
        <w:ind w:left="120" w:right="120" w:firstLine="38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Ogni controversia relativa all’interpretazione e all’esecuzione del presente Patto di integrità tra la Presidenza del Consiglio dei ministri e gli operatori economici partecipanti alle procedure di affidamento dei contratti pubblici sarà risolta dall’Autorità </w:t>
      </w:r>
      <w:r w:rsidR="00C52F43" w:rsidRPr="00010645">
        <w:rPr>
          <w:rFonts w:ascii="Times New Roman" w:eastAsia="Times New Roman" w:hAnsi="Times New Roman" w:cs="Times New Roman"/>
          <w:color w:val="000000"/>
          <w:sz w:val="21"/>
          <w:szCs w:val="21"/>
        </w:rPr>
        <w:t>g</w:t>
      </w:r>
      <w:r w:rsidRPr="00010645"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udiziaria competente.</w:t>
      </w:r>
    </w:p>
    <w:p w:rsidR="005855DF" w:rsidRDefault="000A2172" w:rsidP="009C112D">
      <w:pPr>
        <w:shd w:val="clear" w:color="auto" w:fill="FFFFFF"/>
        <w:spacing w:before="120" w:after="120" w:line="240" w:lineRule="auto"/>
        <w:ind w:left="120" w:right="120" w:firstLine="38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Data</w:t>
      </w:r>
    </w:p>
    <w:tbl>
      <w:tblPr>
        <w:tblStyle w:val="a"/>
        <w:tblW w:w="9734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6"/>
        <w:gridCol w:w="4868"/>
      </w:tblGrid>
      <w:tr w:rsidR="005855DF">
        <w:trPr>
          <w:trHeight w:val="513"/>
        </w:trPr>
        <w:tc>
          <w:tcPr>
            <w:tcW w:w="4866" w:type="dxa"/>
          </w:tcPr>
          <w:p w:rsidR="005855DF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Presidenza del Consiglio dei ministri</w:t>
            </w:r>
          </w:p>
          <w:p w:rsidR="005855DF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f.to digitalmente</w:t>
            </w:r>
          </w:p>
        </w:tc>
        <w:tc>
          <w:tcPr>
            <w:tcW w:w="4868" w:type="dxa"/>
          </w:tcPr>
          <w:p w:rsidR="005855DF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Il legale rappresentante dell’</w:t>
            </w:r>
            <w:r w:rsidR="00CC69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operatore economico</w:t>
            </w:r>
          </w:p>
          <w:p w:rsidR="005855DF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f.to digitalmente</w:t>
            </w:r>
          </w:p>
        </w:tc>
      </w:tr>
    </w:tbl>
    <w:p w:rsidR="005855DF" w:rsidRDefault="005855D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5855DF" w:rsidRDefault="005855D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5855DF" w:rsidRPr="008A18D1" w:rsidRDefault="000A2172" w:rsidP="008A18D1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</w:t>
      </w:r>
    </w:p>
    <w:sectPr w:rsidR="005855DF" w:rsidRPr="008A18D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0F" w:rsidRDefault="00832A0F" w:rsidP="00832A0F">
      <w:pPr>
        <w:spacing w:after="0" w:line="240" w:lineRule="auto"/>
      </w:pPr>
      <w:r>
        <w:separator/>
      </w:r>
    </w:p>
  </w:endnote>
  <w:endnote w:type="continuationSeparator" w:id="0">
    <w:p w:rsidR="00832A0F" w:rsidRDefault="00832A0F" w:rsidP="0083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0F" w:rsidRDefault="00832A0F" w:rsidP="00832A0F">
      <w:pPr>
        <w:spacing w:after="0" w:line="240" w:lineRule="auto"/>
      </w:pPr>
      <w:r>
        <w:separator/>
      </w:r>
    </w:p>
  </w:footnote>
  <w:footnote w:type="continuationSeparator" w:id="0">
    <w:p w:rsidR="00832A0F" w:rsidRDefault="00832A0F" w:rsidP="0083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0F" w:rsidRDefault="00832A0F" w:rsidP="00832A0F">
    <w:pPr>
      <w:pStyle w:val="Intestazione"/>
      <w:jc w:val="center"/>
    </w:pPr>
    <w:r>
      <w:rPr>
        <w:b/>
        <w:noProof/>
        <w:color w:val="0000FF"/>
      </w:rPr>
      <w:drawing>
        <wp:inline distT="0" distB="0" distL="0" distR="0" wp14:anchorId="5466799F" wp14:editId="7A549E1A">
          <wp:extent cx="2619375" cy="733425"/>
          <wp:effectExtent l="19050" t="0" r="9525" b="0"/>
          <wp:docPr id="1" name="Immagine 1" descr="Logo D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25D5"/>
    <w:multiLevelType w:val="multilevel"/>
    <w:tmpl w:val="376230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53" w:hanging="359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DF"/>
    <w:rsid w:val="00010645"/>
    <w:rsid w:val="00043779"/>
    <w:rsid w:val="000A2172"/>
    <w:rsid w:val="0028042C"/>
    <w:rsid w:val="002C5CC8"/>
    <w:rsid w:val="0031084E"/>
    <w:rsid w:val="003500CD"/>
    <w:rsid w:val="0036035A"/>
    <w:rsid w:val="003E14FD"/>
    <w:rsid w:val="004122B5"/>
    <w:rsid w:val="0050226D"/>
    <w:rsid w:val="005547B1"/>
    <w:rsid w:val="005855DF"/>
    <w:rsid w:val="005E2228"/>
    <w:rsid w:val="006E1101"/>
    <w:rsid w:val="00832A0F"/>
    <w:rsid w:val="00857618"/>
    <w:rsid w:val="008A18D1"/>
    <w:rsid w:val="008D5FDA"/>
    <w:rsid w:val="008E73CE"/>
    <w:rsid w:val="008F56C0"/>
    <w:rsid w:val="00924C60"/>
    <w:rsid w:val="009969B1"/>
    <w:rsid w:val="009C112D"/>
    <w:rsid w:val="009C4A6E"/>
    <w:rsid w:val="00AC3351"/>
    <w:rsid w:val="00AE434E"/>
    <w:rsid w:val="00B12A0F"/>
    <w:rsid w:val="00BB74AB"/>
    <w:rsid w:val="00C52F43"/>
    <w:rsid w:val="00C622A5"/>
    <w:rsid w:val="00CC6991"/>
    <w:rsid w:val="00D50C57"/>
    <w:rsid w:val="00D91384"/>
    <w:rsid w:val="00E83179"/>
    <w:rsid w:val="00EB4F2D"/>
    <w:rsid w:val="00F375E8"/>
    <w:rsid w:val="00F9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FB5B"/>
  <w15:docId w15:val="{A91E77B0-97A4-4334-A56F-169421AF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E434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34E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32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erno.it/AmministrazioneTraspare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de Capua</dc:creator>
  <cp:lastModifiedBy>Messina Federica</cp:lastModifiedBy>
  <cp:revision>5</cp:revision>
  <dcterms:created xsi:type="dcterms:W3CDTF">2021-05-05T14:12:00Z</dcterms:created>
  <dcterms:modified xsi:type="dcterms:W3CDTF">2022-07-15T09:34:00Z</dcterms:modified>
</cp:coreProperties>
</file>